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厦门市文学艺术界联合会补充非在编工作人员报名表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236"/>
        <w:gridCol w:w="268"/>
        <w:gridCol w:w="500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7383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联系地址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（从高中起）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貌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一、报名时上传：1.报名表扫描件、2.学历证书扫描件、3.身份证扫描件。二、</w:t>
      </w:r>
      <w:r>
        <w:rPr>
          <w:rFonts w:hint="eastAsia" w:ascii="宋体"/>
          <w:szCs w:val="21"/>
        </w:rPr>
        <w:t>应聘者应对自己所填报资料的真实性负责，凡有弄虚作假者，取消聘用资格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474D"/>
    <w:rsid w:val="297A6502"/>
    <w:rsid w:val="3CFBFF1F"/>
    <w:rsid w:val="5FEE5D67"/>
    <w:rsid w:val="79FF79E8"/>
    <w:rsid w:val="BCFF92DE"/>
    <w:rsid w:val="DB7F474D"/>
    <w:rsid w:val="DF7BD5C6"/>
    <w:rsid w:val="FAEE10E9"/>
    <w:rsid w:val="FFF3E092"/>
    <w:rsid w:val="FFFFC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2024-05-13T11:32:00Z</dcterms:created>
  <dc:creator>xmadmin</dc:creator>
  <cp:lastModifiedBy>xmadmin</cp:lastModifiedBy>
  <cp:lastPrinted>2024-11-22T10:55:57Z</cp:lastPrinted>
  <dcterms:modified xsi:type="dcterms:W3CDTF">2024-11-22T14:23:58Z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0203D79FCDB2B2524FBF29673C5CB5C5</vt:lpwstr>
  </property>
</Properties>
</file>