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厦门市文联扶持文艺精品创作暂行办法</w:t>
      </w:r>
    </w:p>
    <w:p>
      <w:pPr>
        <w:rPr>
          <w:rFonts w:ascii="宋体"/>
          <w:b/>
          <w:sz w:val="18"/>
          <w:szCs w:val="18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为贯彻落实党的十九大精神，扶持鼓励我市文艺家创造更多讴歌党、讴歌祖国、讴歌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人民、讴歌英雄的精品力作，推动我市文艺事业繁荣兴盛，制订本办法。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一、扶持对象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本《办法》扶持主体为在本年度获得全国常设性文艺奖项、福建省常设性文艺奖项、厦门市文学艺术奖的优秀作品，包括文学、戏剧、音乐、美术、书法、摄影、舞蹈、曲艺、电影、电视、民间文艺等艺术门类。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二、扶持申报时间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每年7月上旬申报上年度7月1日至本年度7月1日止，逾期不再接受申报。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三、扶持条件和要求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1.申报扶持作品的主创人员为厦门市文联所属文艺家协会或协会会员。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2.申报扶持作品应拥有该作品的著作权、署名权、申报权，</w:t>
      </w:r>
      <w:r>
        <w:rPr>
          <w:rFonts w:hint="eastAsia" w:ascii="仿宋" w:hAnsi="仿宋" w:eastAsia="仿宋" w:cs="仿宋"/>
          <w:sz w:val="32"/>
          <w:szCs w:val="32"/>
        </w:rPr>
        <w:t>并确保相关权属明确、清晰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3.申报扶持作品应当符合以下条件之一：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① 获中宣部主办的精神文明建设“五个一工程”奖、文化部主办的“中国文化艺术政府奖”（下设“文华奖”和“群星奖”）；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② 获中国文联主办的“中国戏剧奖·梅花奖”、“中国戏剧奖·曹禺剧本奖”、“中国音乐金钟奖”、“全国美术作品奖”、“中国书法兰亭奖”、“中国摄影金像奖”、“中国舞蹈荷花奖”、“中国曲艺牡丹奖”、“中国电影金鸡奖”、“中国大众电影百花奖”、“中国电视金鹰奖”、“中国民间文艺山花奖”的文艺作品；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③ 获中国作协主办的“鲁迅文学奖”、“茅盾文学奖”、 “全国优秀儿童文学奖”的文学作品；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④ 获省委、省政府主办的“百花文艺奖”；省文化厅、省文联主办的 “福建舞蹈百合花奖”、“福建省曲艺丹桂奖” 、“福建省曲艺节”；省文联主办的“福建省水仙花戏剧奖”、“福建省广播电视艺术奖”、“福建民间文艺山茶花奖”、“福建省优秀文学作品榜”。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⑤ 获厦门市委、市政府主办的厦门文学艺术奖。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⑥上述奖项中如只设入选、入围、提名奖，未设金、银、铜奖（或一、二、三等奖），则入选、入围奖参照二等奖扶持标准，提名奖不计。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4.同一作品获得多个奖项按照获得的最高奖项申报，已被上级部门扶持过的作品，不得重复申报。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四、申报材料</w:t>
      </w:r>
    </w:p>
    <w:p>
      <w:pPr>
        <w:spacing w:line="520" w:lineRule="exact"/>
        <w:ind w:firstLine="627" w:firstLineChars="196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1.填写《厦门市文联扶持文艺精品项目申报表》。</w:t>
      </w:r>
    </w:p>
    <w:p>
      <w:pPr>
        <w:spacing w:line="520" w:lineRule="exact"/>
        <w:ind w:firstLine="627" w:firstLineChars="196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2.提供获奖证书（复印件）、媒体报道、获奖作品图片等相关材料各1份。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五、申报程序</w:t>
      </w:r>
    </w:p>
    <w:p>
      <w:pPr>
        <w:pStyle w:val="2"/>
        <w:shd w:val="clear" w:color="auto" w:fill="FFFFFF"/>
        <w:spacing w:line="520" w:lineRule="exact"/>
        <w:ind w:firstLine="640" w:firstLineChars="200"/>
        <w:textAlignment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1.申报主体将完整的申报材料报送所属文艺家协会，由文艺家协会先审核汇总后统一上报市文联。</w:t>
      </w:r>
    </w:p>
    <w:p>
      <w:pPr>
        <w:pStyle w:val="2"/>
        <w:shd w:val="clear" w:color="auto" w:fill="FFFFFF"/>
        <w:spacing w:line="520" w:lineRule="exact"/>
        <w:ind w:firstLine="640" w:firstLineChars="200"/>
        <w:textAlignment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2.市文联组织评审小组，对所有申报作品进行审定。</w:t>
      </w:r>
    </w:p>
    <w:p>
      <w:pPr>
        <w:pStyle w:val="2"/>
        <w:shd w:val="clear" w:color="auto" w:fill="FFFFFF"/>
        <w:spacing w:line="520" w:lineRule="exact"/>
        <w:ind w:firstLine="640" w:firstLineChars="200"/>
        <w:textAlignment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3.经市文联党组研究确定后，由市文联对审定作品给予相应扶持资金。</w:t>
      </w:r>
    </w:p>
    <w:p>
      <w:pPr>
        <w:spacing w:line="520" w:lineRule="exact"/>
        <w:ind w:firstLine="627" w:firstLineChars="196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六、扶持标准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1.中宣部、文化部、中国文联、中国作协主办的全国各类比赛：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</w:rPr>
        <w:instrText xml:space="preserve"> = 1 \* GB3 </w:instrText>
      </w:r>
      <w:r>
        <w:rPr>
          <w:rFonts w:hint="eastAsia" w:ascii="仿宋" w:hAnsi="仿宋" w:eastAsia="仿宋" w:cs="仿宋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</w:rPr>
        <w:t>①</w:t>
      </w:r>
      <w:r>
        <w:rPr>
          <w:rFonts w:hint="eastAsia" w:ascii="仿宋" w:hAnsi="仿宋" w:eastAsia="仿宋" w:cs="仿宋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团体：获国家级金奖（一等奖）10000元；银奖（二等奖）8000元；铜奖（三等奖）5000元。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</w:rPr>
        <w:instrText xml:space="preserve"> = 2 \* GB3 </w:instrText>
      </w:r>
      <w:r>
        <w:rPr>
          <w:rFonts w:hint="eastAsia" w:ascii="仿宋" w:hAnsi="仿宋" w:eastAsia="仿宋" w:cs="仿宋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</w:rPr>
        <w:t>②</w:t>
      </w:r>
      <w:r>
        <w:rPr>
          <w:rFonts w:hint="eastAsia" w:ascii="仿宋" w:hAnsi="仿宋" w:eastAsia="仿宋" w:cs="仿宋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个人：获国家级金奖（一等奖）5000元；银奖（二等奖）3000元；铜奖（三等奖）2000元。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2.省委、省政府、省委宣传部、省文化厅、省文联主办的全省各类文艺比赛：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</w:rPr>
        <w:instrText xml:space="preserve"> = 1 \* GB3 </w:instrText>
      </w:r>
      <w:r>
        <w:rPr>
          <w:rFonts w:hint="eastAsia" w:ascii="仿宋" w:hAnsi="仿宋" w:eastAsia="仿宋" w:cs="仿宋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</w:rPr>
        <w:t>①</w:t>
      </w:r>
      <w:r>
        <w:rPr>
          <w:rFonts w:hint="eastAsia" w:ascii="仿宋" w:hAnsi="仿宋" w:eastAsia="仿宋" w:cs="仿宋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团体：获省级金奖（一等奖）8000元；银奖（二等奖）5000元；铜奖（三等奖）2000元。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</w:rPr>
        <w:instrText xml:space="preserve"> = 2 \* GB3 </w:instrText>
      </w:r>
      <w:r>
        <w:rPr>
          <w:rFonts w:hint="eastAsia" w:ascii="仿宋" w:hAnsi="仿宋" w:eastAsia="仿宋" w:cs="仿宋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</w:rPr>
        <w:t>②</w:t>
      </w:r>
      <w:r>
        <w:rPr>
          <w:rFonts w:hint="eastAsia" w:ascii="仿宋" w:hAnsi="仿宋" w:eastAsia="仿宋" w:cs="仿宋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个人：获省级金奖（一等奖）3000元；银奖（二等奖）2000元；铜奖（三等奖）1000元。</w:t>
      </w:r>
    </w:p>
    <w:p>
      <w:pPr>
        <w:spacing w:line="52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3.厦门市委、市政府主办的文学艺术奖依据当年评奖获批的标准发放。</w:t>
      </w:r>
    </w:p>
    <w:p>
      <w:pPr>
        <w:pStyle w:val="2"/>
        <w:shd w:val="clear" w:color="auto" w:fill="FFFFFF"/>
        <w:spacing w:line="520" w:lineRule="exact"/>
        <w:ind w:firstLine="707" w:firstLineChars="221"/>
        <w:textAlignment w:val="center"/>
        <w:rPr>
          <w:rFonts w:ascii="黑体" w:hAnsi="黑体" w:eastAsia="黑体" w:cstheme="minorBidi"/>
          <w:kern w:val="2"/>
          <w:sz w:val="32"/>
          <w:szCs w:val="32"/>
        </w:rPr>
      </w:pPr>
      <w:r>
        <w:rPr>
          <w:rFonts w:hint="eastAsia" w:ascii="黑体" w:hAnsi="黑体" w:eastAsia="黑体" w:cstheme="minorBidi"/>
          <w:kern w:val="2"/>
          <w:sz w:val="32"/>
          <w:szCs w:val="32"/>
        </w:rPr>
        <w:t>七、附则</w:t>
      </w:r>
    </w:p>
    <w:p>
      <w:pPr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本办法自印发之日起施行。2018年2月23日厦门市文联印发的《厦门市文联扶持文艺精品创作暂行办法》同时废止。</w:t>
      </w:r>
    </w:p>
    <w:p>
      <w:pPr>
        <w:pStyle w:val="2"/>
        <w:shd w:val="clear" w:color="auto" w:fill="FFFFFF"/>
        <w:spacing w:line="520" w:lineRule="exact"/>
        <w:ind w:firstLine="707" w:firstLineChars="221"/>
        <w:textAlignment w:val="center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shd w:val="clear" w:color="auto" w:fill="FFFFFF"/>
        <w:spacing w:line="520" w:lineRule="exact"/>
        <w:ind w:firstLine="707" w:firstLineChars="221"/>
        <w:textAlignment w:val="center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shd w:val="clear" w:color="auto" w:fill="FFFFFF"/>
        <w:spacing w:line="520" w:lineRule="exact"/>
        <w:ind w:firstLine="707" w:firstLineChars="221"/>
        <w:textAlignment w:val="center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shd w:val="clear" w:color="auto" w:fill="FFFFFF"/>
        <w:spacing w:line="520" w:lineRule="exact"/>
        <w:ind w:firstLine="707" w:firstLineChars="221"/>
        <w:textAlignment w:val="center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shd w:val="clear" w:color="auto" w:fill="FFFFFF"/>
        <w:spacing w:line="520" w:lineRule="exact"/>
        <w:ind w:firstLine="707" w:firstLineChars="221"/>
        <w:textAlignment w:val="center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shd w:val="clear" w:color="auto" w:fill="FFFFFF"/>
        <w:spacing w:line="520" w:lineRule="exact"/>
        <w:ind w:firstLine="707" w:firstLineChars="221"/>
        <w:textAlignment w:val="center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 w:cs="宋体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 w:cs="宋体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7AE9"/>
    <w:rsid w:val="000C1756"/>
    <w:rsid w:val="00617AE9"/>
    <w:rsid w:val="00BF3BE7"/>
    <w:rsid w:val="2285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775</Words>
  <Characters>4423</Characters>
  <Lines>36</Lines>
  <Paragraphs>10</Paragraphs>
  <TotalTime>110</TotalTime>
  <ScaleCrop>false</ScaleCrop>
  <LinksUpToDate>false</LinksUpToDate>
  <CharactersWithSpaces>5188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2019-07-04T05:21:00Z</dcterms:created>
  <dc:creator>00000000000</dc:creator>
  <cp:lastModifiedBy>DELL</cp:lastModifiedBy>
  <cp:lastPrinted>2019-07-04T05:22:00Z</cp:lastPrinted>
  <dcterms:modified xsi:type="dcterms:W3CDTF">2019-07-04T09:26:04Z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